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887" w:type="dxa"/>
        <w:tblInd w:w="151" w:type="dxa"/>
        <w:tblCellMar>
          <w:left w:w="108" w:type="dxa"/>
          <w:bottom w:w="130" w:type="dxa"/>
          <w:right w:w="61" w:type="dxa"/>
        </w:tblCellMar>
        <w:tblLook w:val="04A0" w:firstRow="1" w:lastRow="0" w:firstColumn="1" w:lastColumn="0" w:noHBand="0" w:noVBand="1"/>
      </w:tblPr>
      <w:tblGrid>
        <w:gridCol w:w="3932"/>
        <w:gridCol w:w="5955"/>
      </w:tblGrid>
      <w:tr w:rsidR="006468AB" w14:paraId="0DF2DF04" w14:textId="77777777">
        <w:trPr>
          <w:trHeight w:val="1287"/>
        </w:trPr>
        <w:tc>
          <w:tcPr>
            <w:tcW w:w="3932" w:type="dxa"/>
            <w:tcBorders>
              <w:top w:val="single" w:sz="4" w:space="0" w:color="000000"/>
              <w:left w:val="single" w:sz="4" w:space="0" w:color="000000"/>
              <w:bottom w:val="single" w:sz="4" w:space="0" w:color="000000"/>
              <w:right w:val="single" w:sz="4" w:space="0" w:color="000000"/>
            </w:tcBorders>
            <w:vAlign w:val="bottom"/>
          </w:tcPr>
          <w:p w14:paraId="1C99B2B2" w14:textId="77777777" w:rsidR="006468AB" w:rsidRDefault="000E7832">
            <w:pPr>
              <w:spacing w:after="0" w:line="259" w:lineRule="auto"/>
              <w:ind w:left="5" w:firstLine="0"/>
            </w:pPr>
            <w:r>
              <w:rPr>
                <w:b/>
              </w:rPr>
              <w:t>Nazwa nadana zamówieniu przez Zamawiającego</w:t>
            </w:r>
            <w:r>
              <w:t xml:space="preserve"> </w:t>
            </w:r>
          </w:p>
        </w:tc>
        <w:tc>
          <w:tcPr>
            <w:tcW w:w="5955" w:type="dxa"/>
            <w:tcBorders>
              <w:top w:val="single" w:sz="4" w:space="0" w:color="000000"/>
              <w:left w:val="single" w:sz="4" w:space="0" w:color="000000"/>
              <w:bottom w:val="single" w:sz="4" w:space="0" w:color="000000"/>
              <w:right w:val="single" w:sz="4" w:space="0" w:color="000000"/>
            </w:tcBorders>
            <w:vAlign w:val="bottom"/>
          </w:tcPr>
          <w:p w14:paraId="12E19DDA" w14:textId="0A5D4276" w:rsidR="00A711A0" w:rsidRPr="00A711A0" w:rsidRDefault="00A711A0" w:rsidP="00A711A0">
            <w:pPr>
              <w:rPr>
                <w:b/>
              </w:rPr>
            </w:pPr>
            <w:r w:rsidRPr="00A711A0">
              <w:rPr>
                <w:b/>
              </w:rPr>
              <w:t>R</w:t>
            </w:r>
            <w:r w:rsidRPr="00A711A0">
              <w:rPr>
                <w:b/>
              </w:rPr>
              <w:t>emont elewacji z wymianą okien w budynku garażu Urzędu Skarbowego w Ustrzykach Dolnych.</w:t>
            </w:r>
          </w:p>
          <w:p w14:paraId="4F69190D" w14:textId="6C339B81" w:rsidR="006468AB" w:rsidRDefault="006468AB">
            <w:pPr>
              <w:spacing w:after="0" w:line="259" w:lineRule="auto"/>
              <w:ind w:left="0" w:firstLine="0"/>
            </w:pPr>
          </w:p>
        </w:tc>
      </w:tr>
      <w:tr w:rsidR="006468AB" w14:paraId="15B17C86" w14:textId="77777777">
        <w:trPr>
          <w:trHeight w:val="900"/>
        </w:trPr>
        <w:tc>
          <w:tcPr>
            <w:tcW w:w="3932" w:type="dxa"/>
            <w:tcBorders>
              <w:top w:val="single" w:sz="4" w:space="0" w:color="000000"/>
              <w:left w:val="single" w:sz="4" w:space="0" w:color="000000"/>
              <w:bottom w:val="single" w:sz="4" w:space="0" w:color="000000"/>
              <w:right w:val="single" w:sz="4" w:space="0" w:color="000000"/>
            </w:tcBorders>
            <w:vAlign w:val="bottom"/>
          </w:tcPr>
          <w:p w14:paraId="39626762" w14:textId="77777777" w:rsidR="006468AB" w:rsidRDefault="000E7832">
            <w:pPr>
              <w:spacing w:after="0" w:line="259" w:lineRule="auto"/>
              <w:ind w:left="5" w:firstLine="0"/>
            </w:pPr>
            <w:r>
              <w:rPr>
                <w:b/>
              </w:rPr>
              <w:t xml:space="preserve">Adres obiektu budowlanego, którego dotyczy dokumentacja projektowa </w:t>
            </w:r>
            <w:r>
              <w:t xml:space="preserve"> </w:t>
            </w:r>
          </w:p>
        </w:tc>
        <w:tc>
          <w:tcPr>
            <w:tcW w:w="5955" w:type="dxa"/>
            <w:tcBorders>
              <w:top w:val="single" w:sz="4" w:space="0" w:color="000000"/>
              <w:left w:val="single" w:sz="4" w:space="0" w:color="000000"/>
              <w:bottom w:val="single" w:sz="4" w:space="0" w:color="000000"/>
              <w:right w:val="single" w:sz="4" w:space="0" w:color="000000"/>
            </w:tcBorders>
            <w:vAlign w:val="bottom"/>
          </w:tcPr>
          <w:p w14:paraId="0F24E6A8" w14:textId="48EB2E50" w:rsidR="006468AB" w:rsidRDefault="008371D0" w:rsidP="008371D0">
            <w:pPr>
              <w:spacing w:after="0" w:line="259" w:lineRule="auto"/>
              <w:ind w:left="0" w:right="3014" w:firstLine="0"/>
              <w:jc w:val="center"/>
            </w:pPr>
            <w:r>
              <w:rPr>
                <w:b/>
              </w:rPr>
              <w:t>38-700 Ustrzyki Dolne ul. Kopernika 1</w:t>
            </w:r>
          </w:p>
        </w:tc>
      </w:tr>
    </w:tbl>
    <w:p w14:paraId="5502CAB7" w14:textId="77777777" w:rsidR="006468AB" w:rsidRDefault="000E7832">
      <w:pPr>
        <w:spacing w:after="161" w:line="259" w:lineRule="auto"/>
        <w:ind w:left="142" w:firstLine="0"/>
      </w:pPr>
      <w:r>
        <w:rPr>
          <w:b/>
        </w:rPr>
        <w:t xml:space="preserve"> </w:t>
      </w:r>
    </w:p>
    <w:p w14:paraId="6727A47F" w14:textId="77777777" w:rsidR="006468AB" w:rsidRDefault="000E7832">
      <w:pPr>
        <w:spacing w:after="160" w:line="259" w:lineRule="auto"/>
        <w:ind w:left="152"/>
      </w:pPr>
      <w:r>
        <w:rPr>
          <w:b/>
        </w:rPr>
        <w:t xml:space="preserve">Nazwy i kody zamówienia : </w:t>
      </w:r>
    </w:p>
    <w:p w14:paraId="76DE8A0E" w14:textId="77777777" w:rsidR="006468AB" w:rsidRDefault="000E7832">
      <w:pPr>
        <w:spacing w:after="160" w:line="259" w:lineRule="auto"/>
      </w:pPr>
      <w:r>
        <w:rPr>
          <w:b/>
        </w:rPr>
        <w:t xml:space="preserve">Grupy robót: </w:t>
      </w:r>
    </w:p>
    <w:p w14:paraId="526326D5" w14:textId="77777777" w:rsidR="006468AB" w:rsidRDefault="000E7832">
      <w:pPr>
        <w:spacing w:after="161" w:line="259" w:lineRule="auto"/>
      </w:pPr>
      <w:r>
        <w:t xml:space="preserve">451- Przygotowanie terenu pod budowę </w:t>
      </w:r>
    </w:p>
    <w:p w14:paraId="26988079" w14:textId="77777777" w:rsidR="006468AB" w:rsidRDefault="000E7832">
      <w:pPr>
        <w:spacing w:after="168"/>
        <w:ind w:right="44"/>
      </w:pPr>
      <w:r>
        <w:t xml:space="preserve">454– Roboty wykończeniowe w zakresie obiektów budowlanych </w:t>
      </w:r>
    </w:p>
    <w:p w14:paraId="438570C8" w14:textId="77777777" w:rsidR="006468AB" w:rsidRDefault="000E7832">
      <w:pPr>
        <w:spacing w:after="160" w:line="259" w:lineRule="auto"/>
      </w:pPr>
      <w:r>
        <w:rPr>
          <w:b/>
        </w:rPr>
        <w:t xml:space="preserve">Klasy robót: </w:t>
      </w:r>
    </w:p>
    <w:p w14:paraId="2158A945" w14:textId="77777777" w:rsidR="006468AB" w:rsidRDefault="000E7832">
      <w:pPr>
        <w:numPr>
          <w:ilvl w:val="0"/>
          <w:numId w:val="2"/>
        </w:numPr>
        <w:spacing w:after="168"/>
        <w:ind w:left="1108" w:right="22" w:hanging="542"/>
      </w:pPr>
      <w:r>
        <w:t xml:space="preserve">- Roboty budowlane wykończeniowe, pozostałe </w:t>
      </w:r>
    </w:p>
    <w:p w14:paraId="616292C2" w14:textId="77777777" w:rsidR="006468AB" w:rsidRDefault="000E7832">
      <w:pPr>
        <w:spacing w:after="160" w:line="259" w:lineRule="auto"/>
      </w:pPr>
      <w:r>
        <w:rPr>
          <w:b/>
        </w:rPr>
        <w:t xml:space="preserve">Kategorie robót: </w:t>
      </w:r>
    </w:p>
    <w:p w14:paraId="26BDB39C" w14:textId="77777777" w:rsidR="006468AB" w:rsidRDefault="000E7832">
      <w:pPr>
        <w:spacing w:after="161" w:line="259" w:lineRule="auto"/>
      </w:pPr>
      <w:r>
        <w:t xml:space="preserve">45443 – Roboty elewacyjne </w:t>
      </w:r>
    </w:p>
    <w:p w14:paraId="56A022B7" w14:textId="77777777" w:rsidR="006468AB" w:rsidRDefault="000E7832">
      <w:pPr>
        <w:spacing w:after="168"/>
        <w:ind w:right="44"/>
      </w:pPr>
      <w:r>
        <w:t xml:space="preserve">45450 - Roboty budowlane wykończeniowe, pozostałe </w:t>
      </w:r>
    </w:p>
    <w:p w14:paraId="5860A56A" w14:textId="77777777" w:rsidR="006468AB" w:rsidRDefault="000E7832">
      <w:pPr>
        <w:spacing w:after="0" w:line="259" w:lineRule="auto"/>
        <w:ind w:left="0" w:firstLine="0"/>
      </w:pPr>
      <w:r>
        <w:t xml:space="preserve"> </w:t>
      </w:r>
    </w:p>
    <w:tbl>
      <w:tblPr>
        <w:tblStyle w:val="TableGrid"/>
        <w:tblW w:w="9498" w:type="dxa"/>
        <w:tblInd w:w="151" w:type="dxa"/>
        <w:tblCellMar>
          <w:left w:w="108" w:type="dxa"/>
          <w:bottom w:w="178" w:type="dxa"/>
          <w:right w:w="115" w:type="dxa"/>
        </w:tblCellMar>
        <w:tblLook w:val="04A0" w:firstRow="1" w:lastRow="0" w:firstColumn="1" w:lastColumn="0" w:noHBand="0" w:noVBand="1"/>
      </w:tblPr>
      <w:tblGrid>
        <w:gridCol w:w="3826"/>
        <w:gridCol w:w="5672"/>
      </w:tblGrid>
      <w:tr w:rsidR="006468AB" w14:paraId="692BBAFD" w14:textId="77777777">
        <w:trPr>
          <w:trHeight w:val="994"/>
        </w:trPr>
        <w:tc>
          <w:tcPr>
            <w:tcW w:w="3826" w:type="dxa"/>
            <w:tcBorders>
              <w:top w:val="single" w:sz="4" w:space="0" w:color="000000"/>
              <w:left w:val="single" w:sz="4" w:space="0" w:color="000000"/>
              <w:bottom w:val="single" w:sz="4" w:space="0" w:color="000000"/>
              <w:right w:val="single" w:sz="4" w:space="0" w:color="000000"/>
            </w:tcBorders>
            <w:vAlign w:val="bottom"/>
          </w:tcPr>
          <w:p w14:paraId="0EB6B2AC" w14:textId="77777777" w:rsidR="006468AB" w:rsidRDefault="000E7832">
            <w:pPr>
              <w:spacing w:after="0" w:line="259" w:lineRule="auto"/>
              <w:ind w:left="5" w:firstLine="0"/>
            </w:pPr>
            <w:r>
              <w:rPr>
                <w:b/>
              </w:rPr>
              <w:t xml:space="preserve">Nazwa i adres Zamawiającego: </w:t>
            </w:r>
            <w:r>
              <w:t xml:space="preserve"> </w:t>
            </w:r>
          </w:p>
        </w:tc>
        <w:tc>
          <w:tcPr>
            <w:tcW w:w="5672" w:type="dxa"/>
            <w:tcBorders>
              <w:top w:val="single" w:sz="4" w:space="0" w:color="000000"/>
              <w:left w:val="single" w:sz="4" w:space="0" w:color="000000"/>
              <w:bottom w:val="single" w:sz="4" w:space="0" w:color="000000"/>
              <w:right w:val="single" w:sz="4" w:space="0" w:color="000000"/>
            </w:tcBorders>
            <w:vAlign w:val="bottom"/>
          </w:tcPr>
          <w:p w14:paraId="11F117D3" w14:textId="77777777" w:rsidR="006468AB" w:rsidRDefault="000E7832">
            <w:pPr>
              <w:spacing w:after="0" w:line="259" w:lineRule="auto"/>
              <w:ind w:left="0" w:right="830" w:firstLine="0"/>
            </w:pPr>
            <w:r>
              <w:rPr>
                <w:b/>
              </w:rPr>
              <w:t xml:space="preserve">Izba Administracji Skarbowej w Rzeszowie  </w:t>
            </w:r>
            <w:r>
              <w:t xml:space="preserve"> </w:t>
            </w:r>
            <w:r>
              <w:rPr>
                <w:b/>
              </w:rPr>
              <w:t xml:space="preserve">ul. Geodetów 1, 35-959 Rzeszów   </w:t>
            </w:r>
            <w:r>
              <w:t xml:space="preserve"> </w:t>
            </w:r>
          </w:p>
        </w:tc>
      </w:tr>
    </w:tbl>
    <w:p w14:paraId="4DB164BC" w14:textId="77777777" w:rsidR="006468AB" w:rsidRDefault="000E7832">
      <w:pPr>
        <w:spacing w:after="159" w:line="259" w:lineRule="auto"/>
        <w:ind w:left="142" w:firstLine="0"/>
      </w:pPr>
      <w:r>
        <w:t xml:space="preserve"> </w:t>
      </w:r>
    </w:p>
    <w:p w14:paraId="29725E8F" w14:textId="77777777" w:rsidR="006468AB" w:rsidRDefault="000E7832">
      <w:pPr>
        <w:spacing w:after="0" w:line="259" w:lineRule="auto"/>
        <w:ind w:left="0" w:firstLine="0"/>
      </w:pPr>
      <w:r>
        <w:rPr>
          <w:b/>
        </w:rPr>
        <w:t xml:space="preserve"> </w:t>
      </w:r>
    </w:p>
    <w:p w14:paraId="23A25AC2" w14:textId="77777777" w:rsidR="006468AB" w:rsidRDefault="000E7832">
      <w:pPr>
        <w:spacing w:after="160" w:line="259" w:lineRule="auto"/>
        <w:ind w:left="-5"/>
      </w:pPr>
      <w:r>
        <w:rPr>
          <w:b/>
        </w:rPr>
        <w:t xml:space="preserve">Spis zawartości dokumentacji projektowej: </w:t>
      </w:r>
    </w:p>
    <w:p w14:paraId="268090E8" w14:textId="77777777" w:rsidR="006468AB" w:rsidRDefault="000E7832">
      <w:pPr>
        <w:spacing w:after="159" w:line="259" w:lineRule="auto"/>
        <w:ind w:left="142" w:firstLine="0"/>
      </w:pPr>
      <w:r>
        <w:t xml:space="preserve"> </w:t>
      </w:r>
    </w:p>
    <w:p w14:paraId="2D43D240" w14:textId="77777777" w:rsidR="006468AB" w:rsidRDefault="000E7832">
      <w:pPr>
        <w:spacing w:after="132"/>
        <w:ind w:left="437" w:right="44"/>
      </w:pPr>
      <w:r>
        <w:t xml:space="preserve">Opis przedmiotu zamówienia  </w:t>
      </w:r>
    </w:p>
    <w:p w14:paraId="1DE59D0C" w14:textId="77777777" w:rsidR="006468AB" w:rsidRDefault="000E7832">
      <w:pPr>
        <w:spacing w:after="161" w:line="259" w:lineRule="auto"/>
        <w:ind w:left="0" w:firstLine="0"/>
      </w:pPr>
      <w:r>
        <w:rPr>
          <w:b/>
        </w:rPr>
        <w:t xml:space="preserve"> </w:t>
      </w:r>
    </w:p>
    <w:p w14:paraId="0CC686E4" w14:textId="77777777" w:rsidR="006468AB" w:rsidRDefault="000E7832">
      <w:pPr>
        <w:spacing w:after="170"/>
        <w:ind w:left="-5" w:right="44"/>
      </w:pPr>
      <w:r>
        <w:t xml:space="preserve">Imię i Nazwisko osoby opracowującej części składowe dokumentacji projektowej oraz – o ile występują – nazwę i adres podmiotu, oraz datę opracowania: </w:t>
      </w:r>
    </w:p>
    <w:p w14:paraId="37318EC7" w14:textId="633049AD" w:rsidR="006468AB" w:rsidRDefault="00EB1042">
      <w:pPr>
        <w:spacing w:after="284" w:line="259" w:lineRule="auto"/>
        <w:ind w:left="-5"/>
      </w:pPr>
      <w:r>
        <w:rPr>
          <w:b/>
        </w:rPr>
        <w:t>Bartłomiej Mach, IAS Rzeszów. ul. Sielecka 9, 37-700 Przemyśl, lipiec</w:t>
      </w:r>
      <w:r w:rsidR="000E7832">
        <w:rPr>
          <w:b/>
        </w:rPr>
        <w:t xml:space="preserve"> 2026 r. </w:t>
      </w:r>
    </w:p>
    <w:p w14:paraId="033F39BE" w14:textId="77777777" w:rsidR="006468AB" w:rsidRDefault="000E7832">
      <w:pPr>
        <w:spacing w:after="297" w:line="259" w:lineRule="auto"/>
        <w:ind w:left="0" w:firstLine="0"/>
      </w:pPr>
      <w:r>
        <w:t xml:space="preserve"> </w:t>
      </w:r>
    </w:p>
    <w:p w14:paraId="2B96F282" w14:textId="77777777" w:rsidR="006468AB" w:rsidRDefault="000E7832">
      <w:pPr>
        <w:spacing w:after="0" w:line="259" w:lineRule="auto"/>
        <w:ind w:left="0" w:firstLine="0"/>
      </w:pPr>
      <w:r>
        <w:rPr>
          <w:b/>
        </w:rPr>
        <w:t xml:space="preserve"> </w:t>
      </w:r>
      <w:r>
        <w:rPr>
          <w:b/>
        </w:rPr>
        <w:tab/>
        <w:t xml:space="preserve"> </w:t>
      </w:r>
      <w:r>
        <w:br w:type="page"/>
      </w:r>
    </w:p>
    <w:p w14:paraId="58E23FD1" w14:textId="77777777" w:rsidR="006468AB" w:rsidRDefault="000E7832">
      <w:pPr>
        <w:spacing w:after="162" w:line="259" w:lineRule="auto"/>
        <w:ind w:left="0" w:right="58" w:firstLine="0"/>
        <w:jc w:val="center"/>
      </w:pPr>
      <w:r>
        <w:rPr>
          <w:b/>
          <w:i/>
        </w:rPr>
        <w:lastRenderedPageBreak/>
        <w:t xml:space="preserve">OPIS PRZEDMIOTU ZAMÓWIENIA </w:t>
      </w:r>
    </w:p>
    <w:p w14:paraId="7AB7168E" w14:textId="77777777" w:rsidR="006468AB" w:rsidRDefault="000E7832">
      <w:pPr>
        <w:pStyle w:val="Nagwek1"/>
        <w:ind w:left="-5"/>
      </w:pPr>
      <w:r>
        <w:t xml:space="preserve">1. Przedmiot opracowania </w:t>
      </w:r>
    </w:p>
    <w:p w14:paraId="5CE9396C" w14:textId="71B208EE" w:rsidR="006468AB" w:rsidRDefault="000E7832">
      <w:pPr>
        <w:spacing w:after="161" w:line="259" w:lineRule="auto"/>
        <w:ind w:left="-5"/>
      </w:pPr>
      <w:r>
        <w:t>Przedmiotem opracow</w:t>
      </w:r>
      <w:r w:rsidR="00EB1042">
        <w:t>ania jest r</w:t>
      </w:r>
      <w:r w:rsidR="00EB1042" w:rsidRPr="00EB1042">
        <w:t>emont elewacji z wymianą okien w budynku garażu Urzędu Skarbowego w Ustrzykach Dolnych</w:t>
      </w:r>
      <w:r w:rsidR="00EB1042">
        <w:t xml:space="preserve"> przy ul. Kopernika 1</w:t>
      </w:r>
      <w:r>
        <w:t xml:space="preserve">. </w:t>
      </w:r>
    </w:p>
    <w:p w14:paraId="7A4CDD8A" w14:textId="77777777" w:rsidR="006468AB" w:rsidRDefault="000E7832">
      <w:pPr>
        <w:spacing w:after="0" w:line="259" w:lineRule="auto"/>
        <w:ind w:left="-5"/>
      </w:pPr>
      <w:r>
        <w:rPr>
          <w:b/>
        </w:rPr>
        <w:t xml:space="preserve">2. Opis stanu istniejącego </w:t>
      </w:r>
    </w:p>
    <w:p w14:paraId="71DBFA41" w14:textId="497FC38F" w:rsidR="006468AB" w:rsidRDefault="00EB1042">
      <w:pPr>
        <w:spacing w:after="166" w:line="267" w:lineRule="auto"/>
        <w:ind w:left="-5"/>
      </w:pPr>
      <w:r>
        <w:rPr>
          <w:sz w:val="22"/>
        </w:rPr>
        <w:t xml:space="preserve">Budynek garażu Urzędu Skarbowego w Ustrzykach </w:t>
      </w:r>
      <w:proofErr w:type="spellStart"/>
      <w:r>
        <w:rPr>
          <w:sz w:val="22"/>
        </w:rPr>
        <w:t>Donych</w:t>
      </w:r>
      <w:proofErr w:type="spellEnd"/>
      <w:r w:rsidR="000E7832">
        <w:rPr>
          <w:sz w:val="22"/>
        </w:rPr>
        <w:t xml:space="preserve"> przeznaczony jest w całości na </w:t>
      </w:r>
      <w:r>
        <w:rPr>
          <w:sz w:val="22"/>
        </w:rPr>
        <w:t>postój samochodów służbowych</w:t>
      </w:r>
      <w:r w:rsidR="000E7832">
        <w:rPr>
          <w:sz w:val="22"/>
        </w:rPr>
        <w:t>. Wykonywana jest w nim</w:t>
      </w:r>
      <w:r>
        <w:rPr>
          <w:sz w:val="22"/>
        </w:rPr>
        <w:t xml:space="preserve"> funkcja magazynowo - postojowa</w:t>
      </w:r>
      <w:r w:rsidR="000E7832">
        <w:rPr>
          <w:sz w:val="22"/>
        </w:rPr>
        <w:t>. Budynek położon</w:t>
      </w:r>
      <w:r>
        <w:rPr>
          <w:sz w:val="22"/>
        </w:rPr>
        <w:t>y jest przy ul. Kopernika 1 w Ustrzykach Dolnych</w:t>
      </w:r>
      <w:r w:rsidR="000E7832">
        <w:rPr>
          <w:sz w:val="22"/>
        </w:rPr>
        <w:t xml:space="preserve">. </w:t>
      </w:r>
    </w:p>
    <w:p w14:paraId="0954AD7E" w14:textId="77777777" w:rsidR="00C84D98" w:rsidRDefault="000E7832">
      <w:pPr>
        <w:spacing w:after="4" w:line="421" w:lineRule="auto"/>
        <w:ind w:left="-5" w:right="5178"/>
        <w:rPr>
          <w:sz w:val="22"/>
        </w:rPr>
      </w:pPr>
      <w:r>
        <w:rPr>
          <w:i/>
          <w:sz w:val="22"/>
        </w:rPr>
        <w:t xml:space="preserve">Liczba kondygnacji:  </w:t>
      </w:r>
    </w:p>
    <w:p w14:paraId="4578586C" w14:textId="77777777" w:rsidR="00C84D98" w:rsidRDefault="00C84D98">
      <w:pPr>
        <w:spacing w:after="4" w:line="421" w:lineRule="auto"/>
        <w:ind w:left="-5" w:right="5178"/>
        <w:rPr>
          <w:sz w:val="22"/>
        </w:rPr>
      </w:pPr>
      <w:r>
        <w:rPr>
          <w:sz w:val="22"/>
        </w:rPr>
        <w:t xml:space="preserve">- nadziemne 1 </w:t>
      </w:r>
    </w:p>
    <w:p w14:paraId="1F1C8B06" w14:textId="4DB8A461" w:rsidR="006468AB" w:rsidRDefault="00C84D98">
      <w:pPr>
        <w:spacing w:after="4" w:line="421" w:lineRule="auto"/>
        <w:ind w:left="-5" w:right="5178"/>
      </w:pPr>
      <w:r>
        <w:rPr>
          <w:sz w:val="22"/>
        </w:rPr>
        <w:t xml:space="preserve">- </w:t>
      </w:r>
      <w:r w:rsidR="000E7832">
        <w:rPr>
          <w:sz w:val="22"/>
        </w:rPr>
        <w:t xml:space="preserve"> pow</w:t>
      </w:r>
      <w:r>
        <w:rPr>
          <w:sz w:val="22"/>
        </w:rPr>
        <w:t>ierzchnia całkowita netto – 35</w:t>
      </w:r>
      <w:r w:rsidR="000E7832">
        <w:rPr>
          <w:sz w:val="22"/>
        </w:rPr>
        <w:t xml:space="preserve"> m</w:t>
      </w:r>
      <w:r w:rsidR="000E7832">
        <w:rPr>
          <w:sz w:val="22"/>
          <w:vertAlign w:val="superscript"/>
        </w:rPr>
        <w:t>2</w:t>
      </w:r>
      <w:r w:rsidR="000E7832">
        <w:rPr>
          <w:sz w:val="22"/>
        </w:rPr>
        <w:t xml:space="preserve">, </w:t>
      </w:r>
    </w:p>
    <w:p w14:paraId="250E1EF4" w14:textId="77777777" w:rsidR="006468AB" w:rsidRDefault="000E7832">
      <w:pPr>
        <w:spacing w:after="133" w:line="259" w:lineRule="auto"/>
        <w:ind w:left="0" w:firstLine="0"/>
      </w:pPr>
      <w:r>
        <w:rPr>
          <w:sz w:val="22"/>
        </w:rPr>
        <w:t xml:space="preserve"> </w:t>
      </w:r>
    </w:p>
    <w:p w14:paraId="29C62BD7" w14:textId="6FED82B4" w:rsidR="006468AB" w:rsidRDefault="000E7832">
      <w:pPr>
        <w:spacing w:after="136" w:line="259" w:lineRule="auto"/>
        <w:ind w:left="0" w:right="4" w:firstLine="0"/>
        <w:jc w:val="right"/>
      </w:pPr>
      <w:r>
        <w:rPr>
          <w:sz w:val="22"/>
        </w:rPr>
        <w:t xml:space="preserve"> </w:t>
      </w:r>
    </w:p>
    <w:p w14:paraId="328CAF99" w14:textId="77777777" w:rsidR="006468AB" w:rsidRDefault="000E7832">
      <w:pPr>
        <w:spacing w:after="161" w:line="259" w:lineRule="auto"/>
        <w:ind w:left="-5"/>
      </w:pPr>
      <w:r>
        <w:t xml:space="preserve">Zdj. 1 Lokalizacja obiektu </w:t>
      </w:r>
    </w:p>
    <w:p w14:paraId="5A3947EA" w14:textId="71887D3F" w:rsidR="006468AB" w:rsidRDefault="000E7832">
      <w:pPr>
        <w:spacing w:after="0" w:line="259" w:lineRule="auto"/>
        <w:ind w:left="0" w:firstLine="0"/>
      </w:pPr>
      <w:r>
        <w:rPr>
          <w:b/>
        </w:rPr>
        <w:t xml:space="preserve"> </w:t>
      </w:r>
      <w:r w:rsidR="006C3577">
        <w:rPr>
          <w:noProof/>
        </w:rPr>
        <w:drawing>
          <wp:inline distT="0" distB="0" distL="0" distR="0" wp14:anchorId="1C39C2DD" wp14:editId="688192AB">
            <wp:extent cx="5796280" cy="3115670"/>
            <wp:effectExtent l="0" t="0" r="0" b="889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96280" cy="3115670"/>
                    </a:xfrm>
                    <a:prstGeom prst="rect">
                      <a:avLst/>
                    </a:prstGeom>
                  </pic:spPr>
                </pic:pic>
              </a:graphicData>
            </a:graphic>
          </wp:inline>
        </w:drawing>
      </w:r>
    </w:p>
    <w:p w14:paraId="19F503C7" w14:textId="77777777" w:rsidR="00DD1D8A" w:rsidRDefault="00DD1D8A" w:rsidP="00DD1D8A">
      <w:pPr>
        <w:spacing w:after="94" w:line="259" w:lineRule="auto"/>
        <w:ind w:left="0" w:right="4688" w:firstLine="0"/>
        <w:rPr>
          <w:b/>
        </w:rPr>
      </w:pPr>
    </w:p>
    <w:p w14:paraId="6288B2D9" w14:textId="679EAA41" w:rsidR="006468AB" w:rsidRDefault="00DD1D8A" w:rsidP="00DD1D8A">
      <w:pPr>
        <w:spacing w:after="94" w:line="259" w:lineRule="auto"/>
        <w:ind w:left="0" w:right="4688" w:firstLine="0"/>
      </w:pPr>
      <w:r>
        <w:rPr>
          <w:rFonts w:ascii="Arial" w:eastAsia="Times New Roman" w:hAnsi="Arial" w:cs="Arial"/>
          <w:noProof/>
          <w:sz w:val="18"/>
          <w:szCs w:val="18"/>
        </w:rPr>
        <w:lastRenderedPageBreak/>
        <w:drawing>
          <wp:inline distT="0" distB="0" distL="0" distR="0" wp14:anchorId="4CF66BF6" wp14:editId="249888DF">
            <wp:extent cx="5760720" cy="3349625"/>
            <wp:effectExtent l="0" t="0" r="0" b="317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djecie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349625"/>
                    </a:xfrm>
                    <a:prstGeom prst="rect">
                      <a:avLst/>
                    </a:prstGeom>
                  </pic:spPr>
                </pic:pic>
              </a:graphicData>
            </a:graphic>
          </wp:inline>
        </w:drawing>
      </w:r>
      <w:r w:rsidR="000E7832">
        <w:rPr>
          <w:b/>
        </w:rPr>
        <w:t xml:space="preserve"> </w:t>
      </w:r>
    </w:p>
    <w:p w14:paraId="31421CAE" w14:textId="321EA82E" w:rsidR="006468AB" w:rsidRDefault="00DD1D8A">
      <w:pPr>
        <w:spacing w:after="112" w:line="259" w:lineRule="auto"/>
        <w:ind w:left="-5"/>
      </w:pPr>
      <w:r>
        <w:t xml:space="preserve">Zdj. 2 </w:t>
      </w:r>
    </w:p>
    <w:p w14:paraId="5D26C187" w14:textId="12C1B1AB" w:rsidR="00DD1D8A" w:rsidRDefault="00DD1D8A">
      <w:pPr>
        <w:spacing w:after="112" w:line="259" w:lineRule="auto"/>
        <w:ind w:left="-5"/>
      </w:pPr>
      <w:r>
        <w:rPr>
          <w:rFonts w:ascii="Arial" w:eastAsia="Times New Roman" w:hAnsi="Arial" w:cs="Arial"/>
          <w:noProof/>
          <w:sz w:val="18"/>
          <w:szCs w:val="18"/>
        </w:rPr>
        <w:drawing>
          <wp:inline distT="0" distB="0" distL="0" distR="0" wp14:anchorId="2BC9B820" wp14:editId="74A976A5">
            <wp:extent cx="5760720" cy="329374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djecie4(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293745"/>
                    </a:xfrm>
                    <a:prstGeom prst="rect">
                      <a:avLst/>
                    </a:prstGeom>
                  </pic:spPr>
                </pic:pic>
              </a:graphicData>
            </a:graphic>
          </wp:inline>
        </w:drawing>
      </w:r>
    </w:p>
    <w:p w14:paraId="5052FDA0" w14:textId="1B3D07E4" w:rsidR="006468AB" w:rsidRDefault="000E7832" w:rsidP="00DD1D8A">
      <w:pPr>
        <w:spacing w:after="94" w:line="259" w:lineRule="auto"/>
        <w:ind w:left="0" w:right="4033" w:firstLine="0"/>
      </w:pPr>
      <w:r>
        <w:rPr>
          <w:b/>
        </w:rPr>
        <w:t xml:space="preserve"> </w:t>
      </w:r>
    </w:p>
    <w:p w14:paraId="1AD8C8BB" w14:textId="1C55D8CF" w:rsidR="006468AB" w:rsidRDefault="00DD1D8A">
      <w:pPr>
        <w:spacing w:after="161" w:line="259" w:lineRule="auto"/>
        <w:ind w:left="-5"/>
      </w:pPr>
      <w:r>
        <w:t xml:space="preserve">Zdj. 3 </w:t>
      </w:r>
      <w:r w:rsidR="000E7832">
        <w:t xml:space="preserve"> </w:t>
      </w:r>
    </w:p>
    <w:p w14:paraId="09996D1A" w14:textId="77777777" w:rsidR="006468AB" w:rsidRDefault="000E7832">
      <w:pPr>
        <w:spacing w:after="0" w:line="259" w:lineRule="auto"/>
        <w:ind w:left="0" w:firstLine="0"/>
      </w:pPr>
      <w:r>
        <w:t xml:space="preserve"> </w:t>
      </w:r>
    </w:p>
    <w:p w14:paraId="5DFB36A4" w14:textId="5F667853" w:rsidR="006468AB" w:rsidRDefault="000E7832" w:rsidP="00DD1D8A">
      <w:pPr>
        <w:spacing w:after="96" w:line="259" w:lineRule="auto"/>
        <w:ind w:left="0" w:right="3884" w:firstLine="0"/>
      </w:pPr>
      <w:r>
        <w:rPr>
          <w:b/>
        </w:rPr>
        <w:lastRenderedPageBreak/>
        <w:t xml:space="preserve"> </w:t>
      </w:r>
      <w:r w:rsidR="00DD1D8A" w:rsidRPr="00DD1D8A">
        <w:rPr>
          <w:rFonts w:ascii="Arial" w:eastAsia="Times New Roman" w:hAnsi="Arial" w:cs="Arial"/>
          <w:noProof/>
          <w:color w:val="auto"/>
          <w:kern w:val="0"/>
          <w:sz w:val="18"/>
          <w:szCs w:val="18"/>
          <w14:ligatures w14:val="none"/>
        </w:rPr>
        <w:drawing>
          <wp:inline distT="0" distB="0" distL="0" distR="0" wp14:anchorId="7922F41F" wp14:editId="4CFC3FA6">
            <wp:extent cx="5760720" cy="384937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djecie1(1)(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849370"/>
                    </a:xfrm>
                    <a:prstGeom prst="rect">
                      <a:avLst/>
                    </a:prstGeom>
                  </pic:spPr>
                </pic:pic>
              </a:graphicData>
            </a:graphic>
          </wp:inline>
        </w:drawing>
      </w:r>
    </w:p>
    <w:p w14:paraId="096C1443" w14:textId="69B4F042" w:rsidR="006468AB" w:rsidRDefault="00DD1D8A">
      <w:pPr>
        <w:spacing w:after="161" w:line="259" w:lineRule="auto"/>
        <w:ind w:left="-5"/>
      </w:pPr>
      <w:r>
        <w:t xml:space="preserve">Zdj. 4 </w:t>
      </w:r>
      <w:r w:rsidR="000E7832">
        <w:t xml:space="preserve"> </w:t>
      </w:r>
    </w:p>
    <w:p w14:paraId="12520A49" w14:textId="77777777" w:rsidR="006468AB" w:rsidRDefault="000E7832">
      <w:pPr>
        <w:spacing w:after="111" w:line="259" w:lineRule="auto"/>
        <w:ind w:left="0" w:firstLine="0"/>
      </w:pPr>
      <w:r>
        <w:t xml:space="preserve"> </w:t>
      </w:r>
    </w:p>
    <w:p w14:paraId="706151FB" w14:textId="2FA5AFFC" w:rsidR="006468AB" w:rsidRDefault="000E7832">
      <w:pPr>
        <w:spacing w:after="94" w:line="259" w:lineRule="auto"/>
        <w:ind w:left="0" w:right="3253" w:firstLine="0"/>
        <w:jc w:val="right"/>
      </w:pPr>
      <w:r>
        <w:t xml:space="preserve"> </w:t>
      </w:r>
    </w:p>
    <w:p w14:paraId="0324F3C0" w14:textId="77777777" w:rsidR="006468AB" w:rsidRDefault="000E7832" w:rsidP="00DD1D8A">
      <w:pPr>
        <w:pStyle w:val="Nagwek1"/>
        <w:ind w:left="0" w:firstLine="0"/>
      </w:pPr>
      <w:r>
        <w:t xml:space="preserve">2.  Zakres przedmiotu zamówienia </w:t>
      </w:r>
    </w:p>
    <w:p w14:paraId="58C12299" w14:textId="77777777" w:rsidR="008724DB" w:rsidRPr="008724DB" w:rsidRDefault="008724DB" w:rsidP="008724DB">
      <w:pPr>
        <w:spacing w:after="0" w:line="240" w:lineRule="auto"/>
        <w:jc w:val="both"/>
        <w:rPr>
          <w:rFonts w:eastAsia="Times New Roman"/>
        </w:rPr>
      </w:pPr>
      <w:r w:rsidRPr="008724DB">
        <w:rPr>
          <w:rFonts w:eastAsia="Times New Roman"/>
        </w:rPr>
        <w:t>W ramach zamówienia należy wykonać poniższe roboty budowlane:</w:t>
      </w:r>
    </w:p>
    <w:p w14:paraId="04591F54" w14:textId="77777777" w:rsidR="008724DB" w:rsidRPr="008724DB" w:rsidRDefault="008724DB" w:rsidP="008724DB">
      <w:pPr>
        <w:pStyle w:val="Akapitzlist"/>
        <w:numPr>
          <w:ilvl w:val="0"/>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Roboty wymiany stolarki okiennej:</w:t>
      </w:r>
    </w:p>
    <w:p w14:paraId="6A138186"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Wykucie z muru starych ościeżnic okiennych.</w:t>
      </w:r>
    </w:p>
    <w:p w14:paraId="095CF1BC"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Wstawienie nowej stolarki okiennej z PCV </w:t>
      </w:r>
    </w:p>
    <w:p w14:paraId="4DB27D08"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Uzupełnienie ubytków </w:t>
      </w:r>
      <w:proofErr w:type="spellStart"/>
      <w:r w:rsidRPr="008724DB">
        <w:rPr>
          <w:rFonts w:ascii="Calibri" w:eastAsia="Times New Roman" w:hAnsi="Calibri" w:cs="Calibri"/>
          <w:sz w:val="24"/>
          <w:szCs w:val="24"/>
          <w:lang w:eastAsia="pl-PL"/>
        </w:rPr>
        <w:t>szpaletów</w:t>
      </w:r>
      <w:proofErr w:type="spellEnd"/>
      <w:r w:rsidRPr="008724DB">
        <w:rPr>
          <w:rFonts w:ascii="Calibri" w:eastAsia="Times New Roman" w:hAnsi="Calibri" w:cs="Calibri"/>
          <w:sz w:val="24"/>
          <w:szCs w:val="24"/>
          <w:lang w:eastAsia="pl-PL"/>
        </w:rPr>
        <w:t xml:space="preserve"> po rozbiórce</w:t>
      </w:r>
    </w:p>
    <w:p w14:paraId="53737D89"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Utylizacja materiałów z rozbiórki.</w:t>
      </w:r>
    </w:p>
    <w:p w14:paraId="10A3E49D" w14:textId="77777777" w:rsidR="008724DB" w:rsidRPr="008724DB" w:rsidRDefault="008724DB" w:rsidP="008724DB">
      <w:pPr>
        <w:pStyle w:val="Akapitzlist"/>
        <w:numPr>
          <w:ilvl w:val="0"/>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Docieplenie i wyprawa elewacji zewnętrznej garażu :</w:t>
      </w:r>
    </w:p>
    <w:p w14:paraId="7A860777"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Czyszczenie starych tynków</w:t>
      </w:r>
    </w:p>
    <w:p w14:paraId="02D9556C"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Docieplenie ścian styropianem grubości 5 cm </w:t>
      </w:r>
    </w:p>
    <w:p w14:paraId="66AEC701"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Nałożenie siatki plastikowej i wyprawy z kleju</w:t>
      </w:r>
    </w:p>
    <w:p w14:paraId="5A15691A"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Nałożenie warstwy fakturowej (tynk cienkowarstwowy)</w:t>
      </w:r>
    </w:p>
    <w:p w14:paraId="026DDEF8"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Czyszczenie i gruntowanie cokolika zewnętrznego</w:t>
      </w:r>
    </w:p>
    <w:p w14:paraId="4C0F7F60"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hAnsi="Calibri" w:cs="Calibri"/>
          <w:sz w:val="24"/>
          <w:szCs w:val="24"/>
        </w:rPr>
        <w:t xml:space="preserve">Malowanie cokolika zewnętrznego </w:t>
      </w:r>
    </w:p>
    <w:p w14:paraId="099650F6" w14:textId="77777777" w:rsidR="008724DB" w:rsidRPr="008724DB" w:rsidRDefault="008724DB" w:rsidP="008724DB">
      <w:pPr>
        <w:pStyle w:val="Akapitzlist"/>
        <w:numPr>
          <w:ilvl w:val="0"/>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Prace transportowe :</w:t>
      </w:r>
    </w:p>
    <w:p w14:paraId="66AC91A1"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Wywiezienie materiałów z rozbiórki.</w:t>
      </w:r>
    </w:p>
    <w:p w14:paraId="055BCA66" w14:textId="77777777" w:rsidR="008724DB" w:rsidRPr="008724DB" w:rsidRDefault="008724DB" w:rsidP="008724DB">
      <w:pPr>
        <w:pStyle w:val="Akapitzlist"/>
        <w:numPr>
          <w:ilvl w:val="1"/>
          <w:numId w:val="8"/>
        </w:numPr>
        <w:spacing w:after="0" w:line="240" w:lineRule="auto"/>
        <w:jc w:val="both"/>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Utylizacja materiałów z rozbiórki.</w:t>
      </w:r>
    </w:p>
    <w:p w14:paraId="4FA5F32C" w14:textId="77777777" w:rsidR="008724DB" w:rsidRPr="008724DB" w:rsidRDefault="008724DB" w:rsidP="008724DB">
      <w:pPr>
        <w:spacing w:after="0" w:line="240" w:lineRule="auto"/>
        <w:ind w:left="0" w:firstLine="0"/>
        <w:jc w:val="both"/>
        <w:rPr>
          <w:rFonts w:eastAsia="Times New Roman"/>
        </w:rPr>
      </w:pPr>
    </w:p>
    <w:p w14:paraId="38E2BEB9" w14:textId="77777777" w:rsidR="008724DB" w:rsidRPr="008724DB" w:rsidRDefault="008724DB" w:rsidP="008724DB">
      <w:pPr>
        <w:spacing w:after="0" w:line="240" w:lineRule="auto"/>
        <w:ind w:left="0" w:firstLine="0"/>
        <w:jc w:val="both"/>
        <w:rPr>
          <w:rFonts w:eastAsia="Times New Roman"/>
        </w:rPr>
      </w:pPr>
    </w:p>
    <w:p w14:paraId="5152AE60" w14:textId="77777777" w:rsidR="008724DB" w:rsidRPr="008724DB" w:rsidRDefault="008724DB" w:rsidP="008724DB">
      <w:pPr>
        <w:spacing w:after="0" w:line="240" w:lineRule="auto"/>
        <w:jc w:val="both"/>
        <w:rPr>
          <w:rFonts w:eastAsia="Times New Roman"/>
        </w:rPr>
      </w:pPr>
      <w:r w:rsidRPr="008724DB">
        <w:rPr>
          <w:rFonts w:eastAsia="Times New Roman"/>
        </w:rPr>
        <w:t xml:space="preserve">Roboty należy wykonać „na </w:t>
      </w:r>
      <w:proofErr w:type="spellStart"/>
      <w:r w:rsidRPr="008724DB">
        <w:rPr>
          <w:rFonts w:eastAsia="Times New Roman"/>
        </w:rPr>
        <w:t>gotowo</w:t>
      </w:r>
      <w:proofErr w:type="spellEnd"/>
      <w:r w:rsidRPr="008724DB">
        <w:rPr>
          <w:rFonts w:eastAsia="Times New Roman"/>
        </w:rPr>
        <w:t>”, ewentualne uszkodzenia w ścianach naprawić, posprzątać remontowany teren.</w:t>
      </w:r>
    </w:p>
    <w:p w14:paraId="66502A29" w14:textId="29F98A89" w:rsidR="006468AB" w:rsidRPr="008724DB" w:rsidRDefault="008724DB" w:rsidP="008724DB">
      <w:pPr>
        <w:spacing w:after="0" w:line="240" w:lineRule="auto"/>
        <w:jc w:val="both"/>
        <w:rPr>
          <w:rFonts w:eastAsia="Times New Roman"/>
        </w:rPr>
      </w:pPr>
      <w:r w:rsidRPr="008724DB">
        <w:rPr>
          <w:rFonts w:eastAsia="Times New Roman"/>
        </w:rPr>
        <w:lastRenderedPageBreak/>
        <w:t>Zakres robót oraz ilości będące przedmiotem zamówienia określa przedmiar robót. Przedmiar należy traktować jako zakres podstawowy. Wykonawca powinien wycenić wszystkie roboty, które są niezbędne do prawidłowego wykonania robót (nawet nie objęte przedmiarem).</w:t>
      </w:r>
    </w:p>
    <w:p w14:paraId="60641B9E" w14:textId="33F87421" w:rsidR="006468AB" w:rsidRDefault="006468AB">
      <w:pPr>
        <w:spacing w:after="0" w:line="259" w:lineRule="auto"/>
        <w:ind w:left="0" w:firstLine="0"/>
      </w:pPr>
    </w:p>
    <w:p w14:paraId="7B846A9D" w14:textId="77777777" w:rsidR="006468AB" w:rsidRDefault="000E7832">
      <w:pPr>
        <w:spacing w:after="14" w:line="259" w:lineRule="auto"/>
        <w:ind w:left="370"/>
      </w:pPr>
      <w:r>
        <w:rPr>
          <w:b/>
        </w:rPr>
        <w:t>3.</w:t>
      </w:r>
      <w:r>
        <w:rPr>
          <w:rFonts w:ascii="Arial" w:eastAsia="Arial" w:hAnsi="Arial" w:cs="Arial"/>
          <w:b/>
        </w:rPr>
        <w:t xml:space="preserve"> </w:t>
      </w:r>
      <w:r>
        <w:rPr>
          <w:b/>
        </w:rPr>
        <w:t xml:space="preserve">Wymagania ogólne dotyczące realizacji robót </w:t>
      </w:r>
    </w:p>
    <w:p w14:paraId="4417BB60"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Zamawiający umożliwia Wykonawcy dokonanie oględzin i zapoznanie się </w:t>
      </w:r>
      <w:r w:rsidRPr="008724DB">
        <w:rPr>
          <w:rFonts w:ascii="Calibri" w:eastAsia="Times New Roman" w:hAnsi="Calibri" w:cs="Calibri"/>
          <w:sz w:val="24"/>
          <w:szCs w:val="24"/>
          <w:lang w:eastAsia="pl-PL"/>
        </w:rPr>
        <w:br/>
        <w:t>z rzeczywistymi warunkami realizacji zamówienia na przyszłym miejscu wykonywania robót,</w:t>
      </w:r>
    </w:p>
    <w:p w14:paraId="5D7C3634"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Informacje o ilościach m</w:t>
      </w:r>
      <w:r w:rsidRPr="008724DB">
        <w:rPr>
          <w:rFonts w:ascii="Calibri" w:eastAsia="Times New Roman" w:hAnsi="Calibri" w:cs="Calibri"/>
          <w:sz w:val="24"/>
          <w:szCs w:val="24"/>
          <w:vertAlign w:val="superscript"/>
          <w:lang w:eastAsia="pl-PL"/>
        </w:rPr>
        <w:t>2</w:t>
      </w:r>
      <w:r w:rsidRPr="008724DB">
        <w:rPr>
          <w:rFonts w:ascii="Calibri" w:eastAsia="Times New Roman" w:hAnsi="Calibri" w:cs="Calibri"/>
          <w:sz w:val="24"/>
          <w:szCs w:val="24"/>
          <w:lang w:eastAsia="pl-PL"/>
        </w:rPr>
        <w:t xml:space="preserve">  należy traktować jako informacje pomocnicze do wykonania oferty. </w:t>
      </w:r>
    </w:p>
    <w:p w14:paraId="01384B0D"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Wykonawca jest zobowiązany do zabezpieczenia i oznakowania terenu robót. Przy wykonywaniu robót należy zwrócić szczególną uwagę na to, aby nie uszkodzić elementów nie podlegających remontowi,  </w:t>
      </w:r>
    </w:p>
    <w:p w14:paraId="67A3E340"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Wykonawca jest odpowiedzialny za ochronę istniejących instalacji i urządzeń znajdujących się w obrębie przekazanego miejsca wykonywania robót, </w:t>
      </w:r>
    </w:p>
    <w:p w14:paraId="1551EA91"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Odpady powstałe podczas robót Wykonawca wywiezie i zutylizuje we własnym zakresie i na własny koszt,</w:t>
      </w:r>
    </w:p>
    <w:p w14:paraId="02A0733A"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Roboty będą prowadzone na terenie obiektu należącego do Izby Administracji Skarbowej w Rzeszowie. Poruszanie się po terenie jest możliwe tylko za zgodą użytkownika, tj. administratora budynku Urzędu Skarbowego w Ustrzykach Dolnych.</w:t>
      </w:r>
    </w:p>
    <w:p w14:paraId="60713489" w14:textId="77777777" w:rsidR="008724DB" w:rsidRPr="008724DB" w:rsidRDefault="008724DB" w:rsidP="008724DB">
      <w:pPr>
        <w:pStyle w:val="Akapitzlist"/>
        <w:numPr>
          <w:ilvl w:val="0"/>
          <w:numId w:val="9"/>
        </w:numPr>
        <w:ind w:left="709"/>
        <w:rPr>
          <w:rFonts w:ascii="Calibri" w:eastAsia="Times New Roman" w:hAnsi="Calibri" w:cs="Calibri"/>
          <w:sz w:val="24"/>
          <w:szCs w:val="24"/>
          <w:lang w:eastAsia="pl-PL"/>
        </w:rPr>
      </w:pPr>
      <w:r w:rsidRPr="008724DB">
        <w:rPr>
          <w:rFonts w:ascii="Calibri" w:eastAsia="Times New Roman" w:hAnsi="Calibri" w:cs="Calibri"/>
          <w:sz w:val="24"/>
          <w:szCs w:val="24"/>
          <w:lang w:eastAsia="pl-PL"/>
        </w:rPr>
        <w:t xml:space="preserve">Wszystkie materiały użyte do wykonania prac muszą być dopuszczane do obrotu i powinny spełniać warunki określone w odpowiednich normach przedmiotowych i posiadać odpowiedni certyfikat lub aprobatę techniczną, zgodnie z Ustawą o wyrobach budowlanych z dnia 16.04.2004 r. (Dz.U. z 2020 r. poz. 215 z </w:t>
      </w:r>
      <w:proofErr w:type="spellStart"/>
      <w:r w:rsidRPr="008724DB">
        <w:rPr>
          <w:rFonts w:ascii="Calibri" w:eastAsia="Times New Roman" w:hAnsi="Calibri" w:cs="Calibri"/>
          <w:sz w:val="24"/>
          <w:szCs w:val="24"/>
          <w:lang w:eastAsia="pl-PL"/>
        </w:rPr>
        <w:t>późn</w:t>
      </w:r>
      <w:proofErr w:type="spellEnd"/>
      <w:r w:rsidRPr="008724DB">
        <w:rPr>
          <w:rFonts w:ascii="Calibri" w:eastAsia="Times New Roman" w:hAnsi="Calibri" w:cs="Calibri"/>
          <w:sz w:val="24"/>
          <w:szCs w:val="24"/>
          <w:lang w:eastAsia="pl-PL"/>
        </w:rPr>
        <w:t>. zm.).</w:t>
      </w:r>
    </w:p>
    <w:p w14:paraId="3BD9A85E" w14:textId="04517590" w:rsidR="006468AB" w:rsidRDefault="006468AB">
      <w:pPr>
        <w:spacing w:after="195" w:line="259" w:lineRule="auto"/>
        <w:ind w:left="0" w:firstLine="0"/>
      </w:pPr>
      <w:bookmarkStart w:id="0" w:name="_GoBack"/>
      <w:bookmarkEnd w:id="0"/>
    </w:p>
    <w:p w14:paraId="281CE7BB" w14:textId="77777777" w:rsidR="006468AB" w:rsidRDefault="000E7832">
      <w:pPr>
        <w:pStyle w:val="Nagwek1"/>
        <w:spacing w:after="14"/>
        <w:ind w:left="-5"/>
      </w:pPr>
      <w:r>
        <w:t>4.</w:t>
      </w:r>
      <w:r>
        <w:rPr>
          <w:rFonts w:ascii="Arial" w:eastAsia="Arial" w:hAnsi="Arial" w:cs="Arial"/>
        </w:rPr>
        <w:t xml:space="preserve"> </w:t>
      </w:r>
      <w:r>
        <w:t xml:space="preserve">Inne wymagania </w:t>
      </w:r>
    </w:p>
    <w:p w14:paraId="77F2B2A5" w14:textId="77777777" w:rsidR="006468AB" w:rsidRDefault="000E7832">
      <w:pPr>
        <w:numPr>
          <w:ilvl w:val="0"/>
          <w:numId w:val="6"/>
        </w:numPr>
        <w:ind w:right="44" w:hanging="360"/>
      </w:pPr>
      <w:r>
        <w:t xml:space="preserve">Wykonawca w trakcie realizacji przedmiotu zamówienia zobowiązany jest do uwzględnienia sugestii i uwag Zamawiającego. </w:t>
      </w:r>
    </w:p>
    <w:p w14:paraId="34BC493F" w14:textId="77777777" w:rsidR="006468AB" w:rsidRDefault="000E7832">
      <w:pPr>
        <w:numPr>
          <w:ilvl w:val="0"/>
          <w:numId w:val="6"/>
        </w:numPr>
        <w:ind w:right="44" w:hanging="360"/>
      </w:pPr>
      <w:r>
        <w:t>Na życzenie Zamawiającego Wykonawca będzie zobowiązany do przekazani</w:t>
      </w:r>
      <w:r>
        <w:t xml:space="preserve">a Zamawiającemu przykładowych materiałów do wykonania robót budowlanych, przed podpisaniem umowy. </w:t>
      </w:r>
    </w:p>
    <w:p w14:paraId="3652BF8B" w14:textId="77777777" w:rsidR="006468AB" w:rsidRDefault="000E7832">
      <w:pPr>
        <w:numPr>
          <w:ilvl w:val="0"/>
          <w:numId w:val="6"/>
        </w:numPr>
        <w:ind w:right="44" w:hanging="360"/>
      </w:pPr>
      <w:r>
        <w:t xml:space="preserve">Wykonawca musi przedłożyć odpowiednie dokumenty, opisujące parametry </w:t>
      </w:r>
      <w:proofErr w:type="spellStart"/>
      <w:r>
        <w:t>techniczno</w:t>
      </w:r>
      <w:proofErr w:type="spellEnd"/>
      <w:r>
        <w:t xml:space="preserve"> – jakościowe, wymagane prawem certyfikaty i inne dokumenty, dopuszczające dan</w:t>
      </w:r>
      <w:r>
        <w:t xml:space="preserve">e materiały (wyroby) do użytkowania. </w:t>
      </w:r>
    </w:p>
    <w:p w14:paraId="1F8B002E" w14:textId="77777777" w:rsidR="006468AB" w:rsidRDefault="000E7832">
      <w:pPr>
        <w:numPr>
          <w:ilvl w:val="0"/>
          <w:numId w:val="6"/>
        </w:numPr>
        <w:ind w:right="44" w:hanging="360"/>
      </w:pPr>
      <w:r>
        <w:t>W cenie ofertowej Wykonawca winien uwzględnić wszystkie koszty bezpośrednie i pośrednie związane z wszelkimi działaniami i czynnościami zmierzającymi do wykonania przedmiotu zamówienia w sposób kompletny dla celu jakie</w:t>
      </w:r>
      <w:r>
        <w:t xml:space="preserve">mu ma służyć. </w:t>
      </w:r>
    </w:p>
    <w:p w14:paraId="32929F88" w14:textId="77777777" w:rsidR="006468AB" w:rsidRDefault="000E7832">
      <w:pPr>
        <w:numPr>
          <w:ilvl w:val="0"/>
          <w:numId w:val="6"/>
        </w:numPr>
        <w:ind w:right="44" w:hanging="360"/>
      </w:pPr>
      <w:r>
        <w:t>Wykonawca zapewni we własnym zakresie wszelkie materiały niezbędne do wykonania robót objętych zamówieniem. Zakupione i wbudowane materiały muszą odpowiadać, wymogom, które określa art. 10 ustawy Prawo budowlane z dnia 7 lipca 1997 r. (Dz. U</w:t>
      </w:r>
      <w:r>
        <w:t xml:space="preserve">. z 2024 r. poz. 725, 834, 1222)  oraz art. 5, art. 8 i art. 9 ustawy o wyrobach budowlanych z dnia 16 kwietnia 2004 r. (Dz. U. z 2021 r. poz. 1213). </w:t>
      </w:r>
    </w:p>
    <w:p w14:paraId="3DFEEE70" w14:textId="77777777" w:rsidR="006468AB" w:rsidRDefault="000E7832">
      <w:pPr>
        <w:numPr>
          <w:ilvl w:val="0"/>
          <w:numId w:val="6"/>
        </w:numPr>
        <w:ind w:right="44" w:hanging="360"/>
      </w:pPr>
      <w:r>
        <w:lastRenderedPageBreak/>
        <w:t>Wykonawca poniesie koszty związane z wypłatą odszkodowań za wszelkie zniszczenia, które powstały w trakci</w:t>
      </w:r>
      <w:r>
        <w:t xml:space="preserve">e prowadzenia robót, chyba że wynikają one z przyczyn, za które Wykonawca nie ponosi odpowiedzialności. </w:t>
      </w:r>
    </w:p>
    <w:p w14:paraId="780E03D8" w14:textId="77777777" w:rsidR="006468AB" w:rsidRDefault="000E7832">
      <w:pPr>
        <w:numPr>
          <w:ilvl w:val="0"/>
          <w:numId w:val="6"/>
        </w:numPr>
        <w:ind w:right="44" w:hanging="360"/>
      </w:pPr>
      <w:r>
        <w:t xml:space="preserve">Wykonawca udzieli gwarancji na prace objęte niniejszym zamówieniem na okres co najmniej 24 miesięcy licząc od daty odbioru końcowego robót. </w:t>
      </w:r>
    </w:p>
    <w:p w14:paraId="4CB66869" w14:textId="77777777" w:rsidR="006468AB" w:rsidRDefault="000E7832">
      <w:pPr>
        <w:numPr>
          <w:ilvl w:val="0"/>
          <w:numId w:val="6"/>
        </w:numPr>
        <w:ind w:right="44" w:hanging="360"/>
      </w:pPr>
      <w:r>
        <w:t xml:space="preserve">Przedmiar </w:t>
      </w:r>
      <w:r>
        <w:t xml:space="preserve">robót nie stanowi opisu przedmiotu zamówienia, ma wyłącznie charakter pomocniczy i informacyjny. </w:t>
      </w:r>
    </w:p>
    <w:p w14:paraId="0CD05033" w14:textId="77777777" w:rsidR="006468AB" w:rsidRDefault="000E7832">
      <w:pPr>
        <w:spacing w:after="1" w:line="259" w:lineRule="auto"/>
        <w:ind w:left="0" w:firstLine="0"/>
      </w:pPr>
      <w:r>
        <w:t xml:space="preserve"> </w:t>
      </w:r>
    </w:p>
    <w:p w14:paraId="2EA17604" w14:textId="77777777" w:rsidR="006468AB" w:rsidRDefault="000E7832">
      <w:pPr>
        <w:spacing w:after="0" w:line="259" w:lineRule="auto"/>
        <w:ind w:left="-5"/>
      </w:pPr>
      <w:r>
        <w:rPr>
          <w:b/>
        </w:rPr>
        <w:t>5. Załączniki do opisu przedmiotu zamówienia:</w:t>
      </w:r>
      <w:r>
        <w:rPr>
          <w:b/>
          <w:sz w:val="22"/>
        </w:rPr>
        <w:t xml:space="preserve"> </w:t>
      </w:r>
    </w:p>
    <w:p w14:paraId="47864C36" w14:textId="77777777" w:rsidR="006468AB" w:rsidRDefault="000E7832">
      <w:pPr>
        <w:numPr>
          <w:ilvl w:val="0"/>
          <w:numId w:val="7"/>
        </w:numPr>
        <w:ind w:hanging="250"/>
      </w:pPr>
      <w:r>
        <w:t xml:space="preserve">Specyfikacja techniczna wykonania i odbioru robót </w:t>
      </w:r>
    </w:p>
    <w:p w14:paraId="0626A18B" w14:textId="77777777" w:rsidR="006468AB" w:rsidRDefault="000E7832">
      <w:pPr>
        <w:numPr>
          <w:ilvl w:val="0"/>
          <w:numId w:val="7"/>
        </w:numPr>
        <w:spacing w:after="1" w:line="259" w:lineRule="auto"/>
        <w:ind w:hanging="250"/>
      </w:pPr>
      <w:r>
        <w:t xml:space="preserve">Przedmiar </w:t>
      </w:r>
    </w:p>
    <w:p w14:paraId="13100786" w14:textId="77777777" w:rsidR="006468AB" w:rsidRDefault="000E7832">
      <w:pPr>
        <w:spacing w:after="0" w:line="259" w:lineRule="auto"/>
        <w:ind w:left="0" w:firstLine="0"/>
      </w:pPr>
      <w:r>
        <w:t xml:space="preserve">  </w:t>
      </w:r>
    </w:p>
    <w:sectPr w:rsidR="006468AB">
      <w:pgSz w:w="11906" w:h="16838"/>
      <w:pgMar w:top="1417" w:right="1362" w:bottom="766" w:left="1416"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E6D80B" w14:textId="77777777" w:rsidR="000E7832" w:rsidRDefault="000E7832" w:rsidP="00D8658B">
      <w:pPr>
        <w:spacing w:after="0" w:line="240" w:lineRule="auto"/>
      </w:pPr>
      <w:r>
        <w:separator/>
      </w:r>
    </w:p>
  </w:endnote>
  <w:endnote w:type="continuationSeparator" w:id="0">
    <w:p w14:paraId="35782218" w14:textId="77777777" w:rsidR="000E7832" w:rsidRDefault="000E7832" w:rsidP="00D86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DA20A0" w14:textId="77777777" w:rsidR="000E7832" w:rsidRDefault="000E7832" w:rsidP="00D8658B">
      <w:pPr>
        <w:spacing w:after="0" w:line="240" w:lineRule="auto"/>
      </w:pPr>
      <w:r>
        <w:separator/>
      </w:r>
    </w:p>
  </w:footnote>
  <w:footnote w:type="continuationSeparator" w:id="0">
    <w:p w14:paraId="7895E51F" w14:textId="77777777" w:rsidR="000E7832" w:rsidRDefault="000E7832" w:rsidP="00D865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B1F50"/>
    <w:multiLevelType w:val="hybridMultilevel"/>
    <w:tmpl w:val="0AF6F0A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nsid w:val="16C93FBE"/>
    <w:multiLevelType w:val="hybridMultilevel"/>
    <w:tmpl w:val="558096C4"/>
    <w:lvl w:ilvl="0" w:tplc="7A7A3446">
      <w:start w:val="452"/>
      <w:numFmt w:val="decimal"/>
      <w:lvlText w:val="%1"/>
      <w:lvlJc w:val="left"/>
      <w:pPr>
        <w:ind w:left="9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41AD7B0">
      <w:start w:val="1"/>
      <w:numFmt w:val="lowerLetter"/>
      <w:lvlText w:val="%2"/>
      <w:lvlJc w:val="left"/>
      <w:pPr>
        <w:ind w:left="16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73E99F0">
      <w:start w:val="1"/>
      <w:numFmt w:val="lowerRoman"/>
      <w:lvlText w:val="%3"/>
      <w:lvlJc w:val="left"/>
      <w:pPr>
        <w:ind w:left="23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7CC052A">
      <w:start w:val="1"/>
      <w:numFmt w:val="decimal"/>
      <w:lvlText w:val="%4"/>
      <w:lvlJc w:val="left"/>
      <w:pPr>
        <w:ind w:left="30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6D06D674">
      <w:start w:val="1"/>
      <w:numFmt w:val="lowerLetter"/>
      <w:lvlText w:val="%5"/>
      <w:lvlJc w:val="left"/>
      <w:pPr>
        <w:ind w:left="38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CBAAB5A">
      <w:start w:val="1"/>
      <w:numFmt w:val="lowerRoman"/>
      <w:lvlText w:val="%6"/>
      <w:lvlJc w:val="left"/>
      <w:pPr>
        <w:ind w:left="45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5F45320">
      <w:start w:val="1"/>
      <w:numFmt w:val="decimal"/>
      <w:lvlText w:val="%7"/>
      <w:lvlJc w:val="left"/>
      <w:pPr>
        <w:ind w:left="52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B1402BC">
      <w:start w:val="1"/>
      <w:numFmt w:val="lowerLetter"/>
      <w:lvlText w:val="%8"/>
      <w:lvlJc w:val="left"/>
      <w:pPr>
        <w:ind w:left="59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4FCA54AA">
      <w:start w:val="1"/>
      <w:numFmt w:val="lowerRoman"/>
      <w:lvlText w:val="%9"/>
      <w:lvlJc w:val="left"/>
      <w:pPr>
        <w:ind w:left="66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nsid w:val="16DB0E04"/>
    <w:multiLevelType w:val="hybridMultilevel"/>
    <w:tmpl w:val="B546BE9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nsid w:val="24A91987"/>
    <w:multiLevelType w:val="hybridMultilevel"/>
    <w:tmpl w:val="2AC8AE66"/>
    <w:lvl w:ilvl="0" w:tplc="F084C1AE">
      <w:start w:val="4544"/>
      <w:numFmt w:val="decimal"/>
      <w:lvlText w:val="%1"/>
      <w:lvlJc w:val="left"/>
      <w:pPr>
        <w:ind w:left="110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D9061E4">
      <w:start w:val="1"/>
      <w:numFmt w:val="lowerLetter"/>
      <w:lvlText w:val="%2"/>
      <w:lvlJc w:val="left"/>
      <w:pPr>
        <w:ind w:left="16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E32697E">
      <w:start w:val="1"/>
      <w:numFmt w:val="lowerRoman"/>
      <w:lvlText w:val="%3"/>
      <w:lvlJc w:val="left"/>
      <w:pPr>
        <w:ind w:left="23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1A40272">
      <w:start w:val="1"/>
      <w:numFmt w:val="decimal"/>
      <w:lvlText w:val="%4"/>
      <w:lvlJc w:val="left"/>
      <w:pPr>
        <w:ind w:left="30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F6CFDCC">
      <w:start w:val="1"/>
      <w:numFmt w:val="lowerLetter"/>
      <w:lvlText w:val="%5"/>
      <w:lvlJc w:val="left"/>
      <w:pPr>
        <w:ind w:left="38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0FC25CC">
      <w:start w:val="1"/>
      <w:numFmt w:val="lowerRoman"/>
      <w:lvlText w:val="%6"/>
      <w:lvlJc w:val="left"/>
      <w:pPr>
        <w:ind w:left="45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FCCC852">
      <w:start w:val="1"/>
      <w:numFmt w:val="decimal"/>
      <w:lvlText w:val="%7"/>
      <w:lvlJc w:val="left"/>
      <w:pPr>
        <w:ind w:left="52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39EA3C8">
      <w:start w:val="1"/>
      <w:numFmt w:val="lowerLetter"/>
      <w:lvlText w:val="%8"/>
      <w:lvlJc w:val="left"/>
      <w:pPr>
        <w:ind w:left="59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C424104">
      <w:start w:val="1"/>
      <w:numFmt w:val="lowerRoman"/>
      <w:lvlText w:val="%9"/>
      <w:lvlJc w:val="left"/>
      <w:pPr>
        <w:ind w:left="66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nsid w:val="289D5A05"/>
    <w:multiLevelType w:val="hybridMultilevel"/>
    <w:tmpl w:val="74568AEA"/>
    <w:lvl w:ilvl="0" w:tplc="A2A8796A">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39BE87CE">
      <w:start w:val="1"/>
      <w:numFmt w:val="lowerLetter"/>
      <w:lvlText w:val="%2"/>
      <w:lvlJc w:val="left"/>
      <w:pPr>
        <w:ind w:left="6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C4E09BE">
      <w:start w:val="1"/>
      <w:numFmt w:val="lowerRoman"/>
      <w:lvlText w:val="%3"/>
      <w:lvlJc w:val="left"/>
      <w:pPr>
        <w:ind w:left="88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59A2946">
      <w:start w:val="1"/>
      <w:numFmt w:val="decimal"/>
      <w:lvlText w:val="%4"/>
      <w:lvlJc w:val="left"/>
      <w:pPr>
        <w:ind w:left="115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E36CEAA">
      <w:start w:val="1"/>
      <w:numFmt w:val="lowerLetter"/>
      <w:lvlRestart w:val="0"/>
      <w:lvlText w:val="%5."/>
      <w:lvlJc w:val="left"/>
      <w:pPr>
        <w:ind w:left="14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5FA15AC">
      <w:start w:val="1"/>
      <w:numFmt w:val="lowerRoman"/>
      <w:lvlText w:val="%6"/>
      <w:lvlJc w:val="left"/>
      <w:pPr>
        <w:ind w:left="21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BE4D362">
      <w:start w:val="1"/>
      <w:numFmt w:val="decimal"/>
      <w:lvlText w:val="%7"/>
      <w:lvlJc w:val="left"/>
      <w:pPr>
        <w:ind w:left="285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AF0C934">
      <w:start w:val="1"/>
      <w:numFmt w:val="lowerLetter"/>
      <w:lvlText w:val="%8"/>
      <w:lvlJc w:val="left"/>
      <w:pPr>
        <w:ind w:left="35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E90FF14">
      <w:start w:val="1"/>
      <w:numFmt w:val="lowerRoman"/>
      <w:lvlText w:val="%9"/>
      <w:lvlJc w:val="left"/>
      <w:pPr>
        <w:ind w:left="42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
    <w:nsid w:val="30073EB3"/>
    <w:multiLevelType w:val="hybridMultilevel"/>
    <w:tmpl w:val="1708FD18"/>
    <w:lvl w:ilvl="0" w:tplc="3314FEE6">
      <w:start w:val="1"/>
      <w:numFmt w:val="bullet"/>
      <w:lvlText w:val="•"/>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726E56A">
      <w:start w:val="1"/>
      <w:numFmt w:val="bullet"/>
      <w:lvlText w:val="o"/>
      <w:lvlJc w:val="left"/>
      <w:pPr>
        <w:ind w:left="59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A9C5230">
      <w:start w:val="1"/>
      <w:numFmt w:val="bullet"/>
      <w:lvlText w:val="▪"/>
      <w:lvlJc w:val="left"/>
      <w:pPr>
        <w:ind w:left="8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6542EB24">
      <w:start w:val="1"/>
      <w:numFmt w:val="bullet"/>
      <w:lvlRestart w:val="0"/>
      <w:lvlText w:val="•"/>
      <w:lvlJc w:val="left"/>
      <w:pPr>
        <w:ind w:left="14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4760A40">
      <w:start w:val="1"/>
      <w:numFmt w:val="bullet"/>
      <w:lvlText w:val="o"/>
      <w:lvlJc w:val="left"/>
      <w:pPr>
        <w:ind w:left="1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9E4A644">
      <w:start w:val="1"/>
      <w:numFmt w:val="bullet"/>
      <w:lvlText w:val="▪"/>
      <w:lvlJc w:val="left"/>
      <w:pPr>
        <w:ind w:left="2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86A7AE">
      <w:start w:val="1"/>
      <w:numFmt w:val="bullet"/>
      <w:lvlText w:val="•"/>
      <w:lvlJc w:val="left"/>
      <w:pPr>
        <w:ind w:left="3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7D66AFC">
      <w:start w:val="1"/>
      <w:numFmt w:val="bullet"/>
      <w:lvlText w:val="o"/>
      <w:lvlJc w:val="left"/>
      <w:pPr>
        <w:ind w:left="39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6362B3C">
      <w:start w:val="1"/>
      <w:numFmt w:val="bullet"/>
      <w:lvlText w:val="▪"/>
      <w:lvlJc w:val="left"/>
      <w:pPr>
        <w:ind w:left="46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
    <w:nsid w:val="3E5345CA"/>
    <w:multiLevelType w:val="hybridMultilevel"/>
    <w:tmpl w:val="158CDB74"/>
    <w:lvl w:ilvl="0" w:tplc="99C0C6C0">
      <w:start w:val="1"/>
      <w:numFmt w:val="lowerLetter"/>
      <w:lvlText w:val="%1."/>
      <w:lvlJc w:val="left"/>
      <w:pPr>
        <w:ind w:left="7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BFA9760">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144A84C">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30623D8">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EE82102">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6C238A6">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B361628">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399EECDC">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4DC61A0C">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nsid w:val="71286819"/>
    <w:multiLevelType w:val="hybridMultilevel"/>
    <w:tmpl w:val="B4D87A00"/>
    <w:lvl w:ilvl="0" w:tplc="B6CC3C5C">
      <w:start w:val="1"/>
      <w:numFmt w:val="decimal"/>
      <w:lvlText w:val="%1)"/>
      <w:lvlJc w:val="left"/>
      <w:pPr>
        <w:ind w:left="2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D72BFB4">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BB62146">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A3C7CDE">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5443C20">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6D2C1C8">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C669546">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7C23634">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26AC148">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8">
    <w:nsid w:val="76B67A3F"/>
    <w:multiLevelType w:val="hybridMultilevel"/>
    <w:tmpl w:val="51522A1E"/>
    <w:lvl w:ilvl="0" w:tplc="2A820C8E">
      <w:start w:val="1"/>
      <w:numFmt w:val="bullet"/>
      <w:lvlText w:val="-"/>
      <w:lvlJc w:val="left"/>
      <w:pPr>
        <w:ind w:left="1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E1A53AC">
      <w:start w:val="1"/>
      <w:numFmt w:val="bullet"/>
      <w:lvlText w:val="o"/>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1A659D0">
      <w:start w:val="1"/>
      <w:numFmt w:val="bullet"/>
      <w:lvlText w:val="▪"/>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94EAAA0">
      <w:start w:val="1"/>
      <w:numFmt w:val="bullet"/>
      <w:lvlText w:val="•"/>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62B8A786">
      <w:start w:val="1"/>
      <w:numFmt w:val="bullet"/>
      <w:lvlText w:val="o"/>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60EA42A">
      <w:start w:val="1"/>
      <w:numFmt w:val="bullet"/>
      <w:lvlText w:val="▪"/>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778767E">
      <w:start w:val="1"/>
      <w:numFmt w:val="bullet"/>
      <w:lvlText w:val="•"/>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3CD67210">
      <w:start w:val="1"/>
      <w:numFmt w:val="bullet"/>
      <w:lvlText w:val="o"/>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E68D43A">
      <w:start w:val="1"/>
      <w:numFmt w:val="bullet"/>
      <w:lvlText w:val="▪"/>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3"/>
  </w:num>
  <w:num w:numId="3">
    <w:abstractNumId w:val="8"/>
  </w:num>
  <w:num w:numId="4">
    <w:abstractNumId w:val="5"/>
  </w:num>
  <w:num w:numId="5">
    <w:abstractNumId w:val="4"/>
  </w:num>
  <w:num w:numId="6">
    <w:abstractNumId w:val="6"/>
  </w:num>
  <w:num w:numId="7">
    <w:abstractNumId w:val="7"/>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8AB"/>
    <w:rsid w:val="000E7832"/>
    <w:rsid w:val="006468AB"/>
    <w:rsid w:val="006C3577"/>
    <w:rsid w:val="00796A00"/>
    <w:rsid w:val="008371D0"/>
    <w:rsid w:val="008724DB"/>
    <w:rsid w:val="00A711A0"/>
    <w:rsid w:val="00B450F2"/>
    <w:rsid w:val="00C135F7"/>
    <w:rsid w:val="00C84D98"/>
    <w:rsid w:val="00D8658B"/>
    <w:rsid w:val="00DD1D8A"/>
    <w:rsid w:val="00EB104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E8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pl-PL" w:eastAsia="pl-PL"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11" w:line="250" w:lineRule="auto"/>
      <w:ind w:left="576" w:hanging="10"/>
    </w:pPr>
    <w:rPr>
      <w:rFonts w:ascii="Calibri" w:eastAsia="Calibri" w:hAnsi="Calibri" w:cs="Calibri"/>
      <w:color w:val="000000"/>
    </w:rPr>
  </w:style>
  <w:style w:type="paragraph" w:styleId="Nagwek1">
    <w:name w:val="heading 1"/>
    <w:next w:val="Normalny"/>
    <w:link w:val="Nagwek1Znak"/>
    <w:uiPriority w:val="9"/>
    <w:qFormat/>
    <w:pPr>
      <w:keepNext/>
      <w:keepLines/>
      <w:spacing w:line="259" w:lineRule="auto"/>
      <w:ind w:left="10" w:hanging="10"/>
      <w:outlineLvl w:val="0"/>
    </w:pPr>
    <w:rPr>
      <w:rFonts w:ascii="Calibri" w:eastAsia="Calibri" w:hAnsi="Calibri" w:cs="Calibri"/>
      <w:b/>
      <w:color w:val="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kstdymka">
    <w:name w:val="Balloon Text"/>
    <w:basedOn w:val="Normalny"/>
    <w:link w:val="TekstdymkaZnak"/>
    <w:uiPriority w:val="99"/>
    <w:semiHidden/>
    <w:unhideWhenUsed/>
    <w:rsid w:val="008371D0"/>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371D0"/>
    <w:rPr>
      <w:rFonts w:ascii="Tahoma" w:eastAsia="Calibri" w:hAnsi="Tahoma" w:cs="Tahoma"/>
      <w:color w:val="000000"/>
      <w:sz w:val="16"/>
      <w:szCs w:val="16"/>
    </w:rPr>
  </w:style>
  <w:style w:type="paragraph" w:styleId="Akapitzlist">
    <w:name w:val="List Paragraph"/>
    <w:basedOn w:val="Normalny"/>
    <w:uiPriority w:val="34"/>
    <w:qFormat/>
    <w:rsid w:val="008724DB"/>
    <w:pPr>
      <w:spacing w:after="200" w:line="276" w:lineRule="auto"/>
      <w:ind w:left="720" w:firstLine="0"/>
      <w:contextualSpacing/>
    </w:pPr>
    <w:rPr>
      <w:rFonts w:asciiTheme="minorHAnsi" w:eastAsiaTheme="minorHAnsi" w:hAnsiTheme="minorHAnsi" w:cstheme="minorBidi"/>
      <w:color w:val="auto"/>
      <w:kern w:val="0"/>
      <w:sz w:val="22"/>
      <w:szCs w:val="22"/>
      <w:lang w:eastAsia="en-US"/>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pl-PL" w:eastAsia="pl-PL"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11" w:line="250" w:lineRule="auto"/>
      <w:ind w:left="576" w:hanging="10"/>
    </w:pPr>
    <w:rPr>
      <w:rFonts w:ascii="Calibri" w:eastAsia="Calibri" w:hAnsi="Calibri" w:cs="Calibri"/>
      <w:color w:val="000000"/>
    </w:rPr>
  </w:style>
  <w:style w:type="paragraph" w:styleId="Nagwek1">
    <w:name w:val="heading 1"/>
    <w:next w:val="Normalny"/>
    <w:link w:val="Nagwek1Znak"/>
    <w:uiPriority w:val="9"/>
    <w:qFormat/>
    <w:pPr>
      <w:keepNext/>
      <w:keepLines/>
      <w:spacing w:line="259" w:lineRule="auto"/>
      <w:ind w:left="10" w:hanging="10"/>
      <w:outlineLvl w:val="0"/>
    </w:pPr>
    <w:rPr>
      <w:rFonts w:ascii="Calibri" w:eastAsia="Calibri" w:hAnsi="Calibri" w:cs="Calibri"/>
      <w:b/>
      <w:color w:val="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kstdymka">
    <w:name w:val="Balloon Text"/>
    <w:basedOn w:val="Normalny"/>
    <w:link w:val="TekstdymkaZnak"/>
    <w:uiPriority w:val="99"/>
    <w:semiHidden/>
    <w:unhideWhenUsed/>
    <w:rsid w:val="008371D0"/>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371D0"/>
    <w:rPr>
      <w:rFonts w:ascii="Tahoma" w:eastAsia="Calibri" w:hAnsi="Tahoma" w:cs="Tahoma"/>
      <w:color w:val="000000"/>
      <w:sz w:val="16"/>
      <w:szCs w:val="16"/>
    </w:rPr>
  </w:style>
  <w:style w:type="paragraph" w:styleId="Akapitzlist">
    <w:name w:val="List Paragraph"/>
    <w:basedOn w:val="Normalny"/>
    <w:uiPriority w:val="34"/>
    <w:qFormat/>
    <w:rsid w:val="008724DB"/>
    <w:pPr>
      <w:spacing w:after="200" w:line="276" w:lineRule="auto"/>
      <w:ind w:left="720" w:firstLine="0"/>
      <w:contextualSpacing/>
    </w:pPr>
    <w:rPr>
      <w:rFonts w:asciiTheme="minorHAnsi" w:eastAsiaTheme="minorHAnsi" w:hAnsiTheme="minorHAnsi" w:cstheme="minorBidi"/>
      <w:color w:val="auto"/>
      <w:kern w:val="0"/>
      <w:sz w:val="22"/>
      <w:szCs w:val="22"/>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xmlns=""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39</TotalTime>
  <Pages>6</Pages>
  <Words>802</Words>
  <Characters>4818</Characters>
  <Application>Microsoft Office Word</Application>
  <DocSecurity>0</DocSecurity>
  <Lines>40</Lines>
  <Paragraphs>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Rybacka Agnieszka</dc:creator>
  <cp:keywords/>
  <cp:lastModifiedBy>Mach Bartłomiej</cp:lastModifiedBy>
  <cp:revision>6</cp:revision>
  <dcterms:created xsi:type="dcterms:W3CDTF">2026-07-08T08:52:00Z</dcterms:created>
  <dcterms:modified xsi:type="dcterms:W3CDTF">2026-07-08T09:47:00Z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CATEGORY">
    <vt:lpwstr>InformacjePrzeznaczoneWylacznieDoUzytkuWewnetrznego</vt:lpwstr>
  </property>
  <property fmtid="{D5CDD505-2E9C-101B-9397-08002B2CF9AE}" pid="3" name="MFClassifiedBy">
    <vt:lpwstr>UxC4dwLulzfINJ8nQH+xvX5LNGipWa4BRSZhPgxsCvmfQbSjqpZ7tZhsV/Qlsm2dHJ6I+2M3UsW+iVHvh9JsdA==</vt:lpwstr>
  </property>
  <property fmtid="{D5CDD505-2E9C-101B-9397-08002B2CF9AE}" pid="4" name="MFClassificationDate">
    <vt:lpwstr>2026-07-08T10:52:26.2008397+02:00</vt:lpwstr>
  </property>
  <property fmtid="{D5CDD505-2E9C-101B-9397-08002B2CF9AE}" pid="5" name="MFClassifiedBySID">
    <vt:lpwstr>UxC4dwLulzfINJ8nQH+xvX5LNGipWa4BRSZhPgxsCvm42mrIC/DSDv0ggS+FjUN/2v1BBotkLlY5aAiEhoi6ubfGKzy51tIkDmju6genIa5w2Pdm7AJaejxu9hg5E79N</vt:lpwstr>
  </property>
  <property fmtid="{D5CDD505-2E9C-101B-9397-08002B2CF9AE}" pid="6" name="MFGRNItemId">
    <vt:lpwstr>GRN-fafe3f79-e4a2-4084-b67c-996dae33c0e5</vt:lpwstr>
  </property>
  <property fmtid="{D5CDD505-2E9C-101B-9397-08002B2CF9AE}" pid="7" name="MFHash">
    <vt:lpwstr>GJh9kT/30RORtNvlycDFQKTbYqy2DNR2eDbqW0/r+tU=</vt:lpwstr>
  </property>
  <property fmtid="{D5CDD505-2E9C-101B-9397-08002B2CF9AE}" pid="8" name="MFVisualMarkingsSettings">
    <vt:lpwstr>HeaderAlignment=1;FooterAlignment=1</vt:lpwstr>
  </property>
  <property fmtid="{D5CDD505-2E9C-101B-9397-08002B2CF9AE}" pid="9" name="DLPManualFileClassification">
    <vt:lpwstr>{5fdfc941-3fcf-4a5b-87be-4848800d39d0}</vt:lpwstr>
  </property>
  <property fmtid="{D5CDD505-2E9C-101B-9397-08002B2CF9AE}" pid="10" name="MFRefresh">
    <vt:lpwstr>False</vt:lpwstr>
  </property>
</Properties>
</file>